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Nieuwsbrief Rekenen</w:t>
      </w:r>
    </w:p>
    <w:p w:rsidR="00BC40BC" w:rsidRPr="00C60295" w:rsidRDefault="00BC40BC" w:rsidP="00BC40BC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C60295">
        <w:rPr>
          <w:sz w:val="28"/>
          <w:szCs w:val="28"/>
        </w:rPr>
        <w:tab/>
        <w:t>Getal &amp; Ruimte Junior – Groep 6 Blok 2</w:t>
      </w:r>
    </w:p>
    <w:p w:rsidR="00BC40BC" w:rsidRPr="00C60295" w:rsidRDefault="00BC40BC" w:rsidP="00BC40BC">
      <w:pPr>
        <w:spacing w:after="0"/>
        <w:rPr>
          <w:sz w:val="28"/>
          <w:szCs w:val="28"/>
        </w:rPr>
      </w:pPr>
    </w:p>
    <w:p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 xml:space="preserve">Deze maand </w:t>
      </w:r>
      <w:r>
        <w:rPr>
          <w:sz w:val="28"/>
          <w:szCs w:val="28"/>
        </w:rPr>
        <w:t>leert uw kind:</w:t>
      </w:r>
    </w:p>
    <w:p w:rsidR="00BC40BC" w:rsidRDefault="00BC40BC" w:rsidP="00BC40BC">
      <w:pPr>
        <w:pStyle w:val="opsomming"/>
        <w:rPr>
          <w:szCs w:val="28"/>
        </w:rPr>
      </w:pPr>
      <w:r w:rsidRPr="00C60295">
        <w:rPr>
          <w:szCs w:val="28"/>
        </w:rPr>
        <w:t>Cijferend vermenigvuldigen zoals bijvoorbeeld 3 x 295 en 40 x 56.</w:t>
      </w:r>
    </w:p>
    <w:p w:rsidR="00BC40BC" w:rsidRPr="00C60295" w:rsidRDefault="00BC40BC" w:rsidP="00BC40BC">
      <w:pPr>
        <w:pStyle w:val="opsomming"/>
        <w:rPr>
          <w:szCs w:val="28"/>
        </w:rPr>
      </w:pPr>
      <w:r>
        <w:rPr>
          <w:szCs w:val="28"/>
        </w:rPr>
        <w:t xml:space="preserve">Afronden </w:t>
      </w:r>
    </w:p>
    <w:p w:rsidR="00BC40BC" w:rsidRPr="00C60295" w:rsidRDefault="00BC40BC" w:rsidP="00BC40BC">
      <w:pPr>
        <w:pStyle w:val="opsomming"/>
        <w:rPr>
          <w:szCs w:val="28"/>
        </w:rPr>
      </w:pPr>
      <w:r>
        <w:rPr>
          <w:szCs w:val="28"/>
        </w:rPr>
        <w:t>O</w:t>
      </w:r>
      <w:r w:rsidRPr="00C60295">
        <w:rPr>
          <w:szCs w:val="28"/>
        </w:rPr>
        <w:t>ptellen en aftrekken van geldbedragen met een komma.</w:t>
      </w:r>
    </w:p>
    <w:p w:rsidR="00BC40BC" w:rsidRPr="00C60295" w:rsidRDefault="00BC40BC" w:rsidP="00BC40BC">
      <w:pPr>
        <w:spacing w:after="0"/>
        <w:rPr>
          <w:sz w:val="28"/>
          <w:szCs w:val="28"/>
        </w:rPr>
      </w:pPr>
    </w:p>
    <w:p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In de klas komt aan de orde:</w:t>
      </w:r>
    </w:p>
    <w:p w:rsidR="00BC40BC" w:rsidRPr="00C60295" w:rsidRDefault="00BC40BC" w:rsidP="00BC40BC">
      <w:pPr>
        <w:pStyle w:val="opsomming"/>
        <w:rPr>
          <w:szCs w:val="28"/>
        </w:rPr>
      </w:pPr>
      <w:r w:rsidRPr="00C60295">
        <w:rPr>
          <w:szCs w:val="28"/>
        </w:rPr>
        <w:t>Bij het cijferend vermenigvuldigen leren kinderen het vermenigvuldigen van</w:t>
      </w:r>
      <w:r>
        <w:rPr>
          <w:szCs w:val="28"/>
        </w:rPr>
        <w:t xml:space="preserve"> een eenheid met </w:t>
      </w:r>
      <w:r w:rsidRPr="00C60295">
        <w:rPr>
          <w:szCs w:val="28"/>
        </w:rPr>
        <w:t xml:space="preserve">een getal tot 1000 of het vermenigvuldigen van </w:t>
      </w:r>
      <w:r>
        <w:rPr>
          <w:szCs w:val="28"/>
        </w:rPr>
        <w:t>een tiental en een getal</w:t>
      </w:r>
      <w:r w:rsidRPr="00C60295">
        <w:rPr>
          <w:szCs w:val="28"/>
        </w:rPr>
        <w:t xml:space="preserve"> onder de 100.</w:t>
      </w:r>
    </w:p>
    <w:p w:rsidR="00BC40BC" w:rsidRPr="00C60295" w:rsidRDefault="00BC40BC" w:rsidP="00BC40BC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34B98B60" wp14:editId="4D24B63E">
            <wp:extent cx="5760720" cy="3873144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0BC" w:rsidRPr="00C60295" w:rsidRDefault="00BC40BC" w:rsidP="00BC40BC">
      <w:pPr>
        <w:pStyle w:val="opsomming"/>
        <w:rPr>
          <w:szCs w:val="28"/>
        </w:rPr>
      </w:pPr>
      <w:r w:rsidRPr="00C60295">
        <w:rPr>
          <w:szCs w:val="28"/>
        </w:rPr>
        <w:t>Kinderen leren geldbedragen met een komma cijferend op te tellen en af te trekken. De schatting wordt gebruikt om het antwoord te controleren.</w:t>
      </w:r>
    </w:p>
    <w:p w:rsidR="00BC40BC" w:rsidRDefault="00BC40BC" w:rsidP="00BC40BC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lastRenderedPageBreak/>
        <w:drawing>
          <wp:inline distT="0" distB="0" distL="0" distR="0" wp14:anchorId="14705699" wp14:editId="34B6D88A">
            <wp:extent cx="5760720" cy="2544124"/>
            <wp:effectExtent l="0" t="0" r="0" b="889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0BC" w:rsidRDefault="00BC40BC" w:rsidP="00BC40BC">
      <w:pPr>
        <w:pStyle w:val="opsomming"/>
      </w:pPr>
      <w:r>
        <w:t>Kinderen leren afronden op tientallen en honderdtallen. Ook leren ze de symbolen voor ‘groter dan’ en ‘kleiner dan’.</w:t>
      </w:r>
    </w:p>
    <w:p w:rsidR="00BC40BC" w:rsidRPr="00C60295" w:rsidRDefault="00BC40BC" w:rsidP="00BC40BC">
      <w:pPr>
        <w:pStyle w:val="opsomming"/>
        <w:numPr>
          <w:ilvl w:val="0"/>
          <w:numId w:val="0"/>
        </w:numPr>
        <w:ind w:left="720"/>
      </w:pPr>
      <w:r>
        <w:rPr>
          <w:noProof/>
          <w:lang w:eastAsia="nl-NL"/>
        </w:rPr>
        <w:drawing>
          <wp:inline distT="0" distB="0" distL="0" distR="0" wp14:anchorId="659DFF5F" wp14:editId="795AC629">
            <wp:extent cx="5257800" cy="33337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0BC" w:rsidRPr="00C60295" w:rsidRDefault="00BC40BC" w:rsidP="00BC40BC">
      <w:pPr>
        <w:spacing w:after="0"/>
        <w:rPr>
          <w:sz w:val="28"/>
          <w:szCs w:val="28"/>
        </w:rPr>
      </w:pPr>
    </w:p>
    <w:p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Tips voor thuis:</w:t>
      </w:r>
    </w:p>
    <w:p w:rsidR="00BC40BC" w:rsidRDefault="00BC40BC" w:rsidP="00BC40BC">
      <w:pPr>
        <w:pStyle w:val="opsomming"/>
        <w:rPr>
          <w:szCs w:val="28"/>
        </w:rPr>
      </w:pPr>
      <w:r>
        <w:rPr>
          <w:szCs w:val="28"/>
        </w:rPr>
        <w:t xml:space="preserve">Oefen samen de tafels in de vorm van een spel: </w:t>
      </w:r>
      <w:r w:rsidRPr="00C60295">
        <w:rPr>
          <w:szCs w:val="28"/>
        </w:rPr>
        <w:t>Neem een spel kaarten  zonder boer, vrouw, heer en aas</w:t>
      </w:r>
      <w:r>
        <w:rPr>
          <w:szCs w:val="28"/>
        </w:rPr>
        <w:t xml:space="preserve"> of gebruik de steentjes van Rummikub</w:t>
      </w:r>
      <w:r w:rsidRPr="00C60295">
        <w:rPr>
          <w:szCs w:val="28"/>
        </w:rPr>
        <w:t>. Draai twee kaarten om, deze vormen samen een vermenigvuldiging. Degene die als eerste het goede antwoord weet, wint de kaarten. Wie uiteindelijke de meeste kaarten heeft, wint het spel.</w:t>
      </w:r>
    </w:p>
    <w:p w:rsidR="00BC40BC" w:rsidRDefault="00BC40BC" w:rsidP="00BC40BC">
      <w:pPr>
        <w:pStyle w:val="opsomming"/>
        <w:rPr>
          <w:szCs w:val="28"/>
        </w:rPr>
      </w:pPr>
      <w:r>
        <w:rPr>
          <w:szCs w:val="28"/>
        </w:rPr>
        <w:t xml:space="preserve">Oefen rekenen met geld door samen boodschappen te doen en de bedragen van de producten af te ronden en op te tellen. Doe dit zelf ook </w:t>
      </w:r>
      <w:r>
        <w:rPr>
          <w:szCs w:val="28"/>
        </w:rPr>
        <w:lastRenderedPageBreak/>
        <w:t>en kijk wie er uiteindelijk het dichtst bij het te betalen bedrag in de buurt komt.</w:t>
      </w:r>
    </w:p>
    <w:p w:rsidR="00BC40BC" w:rsidRPr="00D724D2" w:rsidRDefault="00BC40BC" w:rsidP="00BC40BC">
      <w:pPr>
        <w:pStyle w:val="opsomming"/>
      </w:pPr>
      <w:r w:rsidRPr="00D724D2">
        <w:t>Hulpje om &lt;</w:t>
      </w:r>
      <w:r>
        <w:t xml:space="preserve"> (kleiner dan)</w:t>
      </w:r>
      <w:r w:rsidRPr="00D724D2">
        <w:t xml:space="preserve"> en &gt;</w:t>
      </w:r>
      <w:r>
        <w:t xml:space="preserve"> (groter dan)</w:t>
      </w:r>
      <w:r w:rsidRPr="00D724D2">
        <w:t xml:space="preserve"> te onthouden: </w:t>
      </w:r>
      <w:r w:rsidRPr="00D724D2">
        <w:br/>
      </w:r>
      <w:r>
        <w:rPr>
          <w:noProof/>
          <w:lang w:eastAsia="nl-NL"/>
        </w:rPr>
        <w:drawing>
          <wp:inline distT="0" distB="0" distL="0" distR="0" wp14:anchorId="2A710D41" wp14:editId="4E1641EA">
            <wp:extent cx="3543300" cy="14192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B72" w:rsidRPr="00BC40BC" w:rsidRDefault="00D84B72">
      <w:pPr>
        <w:rPr>
          <w:sz w:val="28"/>
          <w:szCs w:val="28"/>
        </w:rPr>
      </w:pPr>
      <w:bookmarkStart w:id="0" w:name="_GoBack"/>
      <w:bookmarkEnd w:id="0"/>
    </w:p>
    <w:sectPr w:rsidR="00D84B72" w:rsidRPr="00BC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ED0A557C"/>
    <w:lvl w:ilvl="0" w:tplc="F0CED2F6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BC"/>
    <w:rsid w:val="00246486"/>
    <w:rsid w:val="00BC40BC"/>
    <w:rsid w:val="00BE499A"/>
    <w:rsid w:val="00D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9CE7"/>
  <w15:chartTrackingRefBased/>
  <w15:docId w15:val="{F71543CC-1DE7-4549-9A46-073364A7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40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Lijstalinea"/>
    <w:qFormat/>
    <w:rsid w:val="00BC40BC"/>
    <w:pPr>
      <w:numPr>
        <w:numId w:val="1"/>
      </w:numPr>
      <w:spacing w:after="0"/>
      <w:ind w:hanging="720"/>
    </w:pPr>
    <w:rPr>
      <w:sz w:val="28"/>
      <w:szCs w:val="32"/>
    </w:rPr>
  </w:style>
  <w:style w:type="paragraph" w:styleId="Lijstalinea">
    <w:name w:val="List Paragraph"/>
    <w:basedOn w:val="Standaard"/>
    <w:uiPriority w:val="34"/>
    <w:qFormat/>
    <w:rsid w:val="00BC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Hoeven, Meijke van den</dc:creator>
  <cp:keywords/>
  <dc:description/>
  <cp:lastModifiedBy>Hoeven, Meijke van den</cp:lastModifiedBy>
  <cp:revision>1</cp:revision>
  <dcterms:created xsi:type="dcterms:W3CDTF">2017-05-05T11:51:00Z</dcterms:created>
  <dcterms:modified xsi:type="dcterms:W3CDTF">2017-05-05T11:52:00Z</dcterms:modified>
</cp:coreProperties>
</file>